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24FE37" w14:textId="77777777" w:rsidR="00587580" w:rsidRPr="00FF268E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val="en-US"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4"/>
        <w:gridCol w:w="4786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(переводческая практика)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45.04.02 Лингвистика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Межкультурная коммуникация: переводоведение и лингводидактика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2572C68B" w:rsidR="00A84091" w:rsidRPr="00BD3DA6" w:rsidRDefault="007D4118" w:rsidP="00A84091">
            <w:pPr>
              <w:widowControl w:val="0"/>
              <w:autoSpaceDE w:val="0"/>
              <w:autoSpaceDN w:val="0"/>
              <w:rPr>
                <w:i/>
              </w:rPr>
            </w:pPr>
            <w:r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FF268E">
              <w:rPr>
                <w:sz w:val="20"/>
                <w:szCs w:val="20"/>
              </w:rPr>
              <w:t>к</w:t>
            </w:r>
            <w:proofErr w:type="gramStart"/>
            <w:r w:rsidRPr="00FF268E">
              <w:rPr>
                <w:sz w:val="20"/>
                <w:szCs w:val="20"/>
              </w:rPr>
              <w:t>.ф</w:t>
            </w:r>
            <w:proofErr w:type="gramEnd"/>
            <w:r w:rsidRPr="00FF268E">
              <w:rPr>
                <w:sz w:val="20"/>
                <w:szCs w:val="20"/>
              </w:rPr>
              <w:t>илол.н</w:t>
            </w:r>
            <w:proofErr w:type="spellEnd"/>
            <w:r w:rsidRPr="00FF268E">
              <w:rPr>
                <w:sz w:val="20"/>
                <w:szCs w:val="20"/>
              </w:rPr>
              <w:t xml:space="preserve">, </w:t>
            </w:r>
            <w:proofErr w:type="spellStart"/>
            <w:r w:rsidRPr="00FF268E">
              <w:rPr>
                <w:sz w:val="20"/>
                <w:szCs w:val="20"/>
              </w:rPr>
              <w:t>Генидзе</w:t>
            </w:r>
            <w:proofErr w:type="spellEnd"/>
            <w:r w:rsidRPr="00FF268E">
              <w:rPr>
                <w:sz w:val="20"/>
                <w:szCs w:val="20"/>
              </w:rPr>
              <w:t xml:space="preserve"> Наталья Кирилловна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3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FF268E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0E9DE40D" w:rsidR="003E2CE6" w:rsidRPr="0065641B" w:rsidRDefault="007D4118" w:rsidP="003E2CE6">
      <w:pPr>
        <w:jc w:val="center"/>
        <w:rPr>
          <w:lang w:val="en-US"/>
        </w:rPr>
      </w:pPr>
      <w:r>
        <w:t>2026</w:t>
      </w:r>
      <w:bookmarkStart w:id="0" w:name="_GoBack"/>
      <w:bookmarkEnd w:id="0"/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235FA902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6C7C52CC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337C8EF8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5158FC07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2085565C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18915715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4E82C11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10228BFE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41FA1E58" w:rsidR="00DC42AF" w:rsidRPr="0065641B" w:rsidRDefault="009E07F8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FF268E">
          <w:rPr>
            <w:noProof/>
            <w:webHidden/>
          </w:rPr>
          <w:t>10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0" w:type="auto"/>
        <w:tblInd w:w="137" w:type="dxa"/>
        <w:tblLook w:val="04A0" w:firstRow="1" w:lastRow="0" w:firstColumn="1" w:lastColumn="0" w:noHBand="0" w:noVBand="1"/>
      </w:tblPr>
      <w:tblGrid>
        <w:gridCol w:w="851"/>
        <w:gridCol w:w="8079"/>
      </w:tblGrid>
      <w:tr w:rsidR="007D0C0D" w:rsidRPr="00FF268E" w14:paraId="446CCDDC" w14:textId="77777777" w:rsidTr="00FF268E">
        <w:tc>
          <w:tcPr>
            <w:tcW w:w="851" w:type="dxa"/>
          </w:tcPr>
          <w:p w14:paraId="503E2208" w14:textId="77777777" w:rsidR="007D0C0D" w:rsidRPr="00FF268E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F268E">
              <w:rPr>
                <w:b/>
              </w:rPr>
              <w:t>Цель:</w:t>
            </w:r>
          </w:p>
        </w:tc>
        <w:tc>
          <w:tcPr>
            <w:tcW w:w="8079" w:type="dxa"/>
          </w:tcPr>
          <w:p w14:paraId="7AAC70B5" w14:textId="77777777" w:rsidR="007D0C0D" w:rsidRPr="00FF268E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FF268E">
              <w:t>Закрепить на практике полученные обучаемыми знания, умения и навыки в области практики межкультурной/межъязыковой коммуникации, практического письменного и устного перевода.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(переводческая практика)</w:t>
      </w:r>
      <w:r w:rsidRPr="0065641B">
        <w:rPr>
          <w:i/>
        </w:rPr>
        <w:t>.</w:t>
      </w:r>
    </w:p>
    <w:p w14:paraId="5317E847" w14:textId="77777777" w:rsidR="00FF268E" w:rsidRDefault="00FF268E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4A82C42A" w:rsidR="00C65FCC" w:rsidRPr="00FF268E" w:rsidRDefault="00C65FCC" w:rsidP="00FF268E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FF268E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FF268E">
        <w:t>й</w:t>
      </w:r>
      <w:r w:rsidRPr="00FF268E">
        <w:t xml:space="preserve"> практики</w:t>
      </w:r>
      <w:r w:rsidR="00FF268E" w:rsidRPr="00FF268E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094"/>
        <w:gridCol w:w="2209"/>
        <w:gridCol w:w="5267"/>
      </w:tblGrid>
      <w:tr w:rsidR="0065641B" w:rsidRPr="0065641B" w14:paraId="273DB8CE" w14:textId="77777777" w:rsidTr="00FF268E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FF268E" w:rsidRDefault="006F0EAF" w:rsidP="00FF26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F268E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FF268E" w:rsidRDefault="006F0EAF" w:rsidP="00FF268E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FF268E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FF268E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FF268E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FF268E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FF268E">
        <w:trPr>
          <w:trHeight w:val="212"/>
        </w:trPr>
        <w:tc>
          <w:tcPr>
            <w:tcW w:w="958" w:type="pct"/>
          </w:tcPr>
          <w:p w14:paraId="05E778A0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УК-1.1 - Демонстрирует навыки системного и критического мышления и готовность к грамотному, логичному, аргументированному формированию собственных суждений и анализу информации</w:t>
            </w:r>
          </w:p>
        </w:tc>
        <w:tc>
          <w:tcPr>
            <w:tcW w:w="3011" w:type="pct"/>
          </w:tcPr>
          <w:p w14:paraId="7A3D16CD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аргументированно представлять свою позицию по научной проблеме.</w:t>
            </w:r>
          </w:p>
          <w:p w14:paraId="7208F990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навыками критического мышления применительно к лингвистическим исследованиям.</w:t>
            </w:r>
          </w:p>
        </w:tc>
      </w:tr>
      <w:tr w:rsidR="00996FB3" w:rsidRPr="0065641B" w14:paraId="20B32D78" w14:textId="77777777" w:rsidTr="00FF268E">
        <w:trPr>
          <w:trHeight w:val="212"/>
        </w:trPr>
        <w:tc>
          <w:tcPr>
            <w:tcW w:w="958" w:type="pct"/>
          </w:tcPr>
          <w:p w14:paraId="0AE7591E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FF268E">
              <w:rPr>
                <w:sz w:val="22"/>
                <w:szCs w:val="22"/>
              </w:rPr>
              <w:t>ых</w:t>
            </w:r>
            <w:proofErr w:type="spellEnd"/>
            <w:r w:rsidRPr="00FF268E">
              <w:rPr>
                <w:sz w:val="22"/>
                <w:szCs w:val="22"/>
              </w:rPr>
              <w:t>) 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68527E15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УК-4.2 - Свободно воспринимает, анализирует и критически оценивает устную и письменную деловую информацию на государственных и (или) иностранном(</w:t>
            </w:r>
            <w:proofErr w:type="spellStart"/>
            <w:r w:rsidRPr="00FF268E">
              <w:rPr>
                <w:sz w:val="22"/>
                <w:szCs w:val="22"/>
              </w:rPr>
              <w:t>ых</w:t>
            </w:r>
            <w:proofErr w:type="spellEnd"/>
            <w:r w:rsidRPr="00FF268E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FBBCF95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23176CCF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применять современные коммуникативные технологии, в том числе на иностранном(</w:t>
            </w:r>
            <w:proofErr w:type="spellStart"/>
            <w:r w:rsidRPr="00FF268E">
              <w:rPr>
                <w:sz w:val="22"/>
                <w:szCs w:val="22"/>
              </w:rPr>
              <w:t>ых</w:t>
            </w:r>
            <w:proofErr w:type="spellEnd"/>
            <w:r w:rsidRPr="00FF268E">
              <w:rPr>
                <w:sz w:val="22"/>
                <w:szCs w:val="22"/>
              </w:rPr>
              <w:t>) языке(ах), для академического и профессионального взаимодействия.</w:t>
            </w:r>
          </w:p>
          <w:p w14:paraId="54B60755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6442251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5EE5607B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навыками восприятия, анализа и критической оценки устной, и письменной деловой и научной информации на государственных и иностранном(</w:t>
            </w:r>
            <w:proofErr w:type="spellStart"/>
            <w:r w:rsidRPr="00FF268E">
              <w:rPr>
                <w:sz w:val="22"/>
                <w:szCs w:val="22"/>
              </w:rPr>
              <w:t>ых</w:t>
            </w:r>
            <w:proofErr w:type="spellEnd"/>
            <w:r w:rsidRPr="00FF268E">
              <w:rPr>
                <w:sz w:val="22"/>
                <w:szCs w:val="22"/>
              </w:rPr>
              <w:t>) языке(ах), в том числе с использованием информационных технологий.</w:t>
            </w:r>
          </w:p>
        </w:tc>
      </w:tr>
      <w:tr w:rsidR="00996FB3" w:rsidRPr="0065641B" w14:paraId="46788BB7" w14:textId="77777777" w:rsidTr="00FF268E">
        <w:trPr>
          <w:trHeight w:val="212"/>
        </w:trPr>
        <w:tc>
          <w:tcPr>
            <w:tcW w:w="958" w:type="pct"/>
          </w:tcPr>
          <w:p w14:paraId="14E425D2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1031" w:type="pct"/>
          </w:tcPr>
          <w:p w14:paraId="0F8B98DF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УК-5.2 - Конструктивно взаимодействует с людьми с учетом их социокультурных особенностей в целях успешного выполнения профессиональных задач и усиления социальной интеграции</w:t>
            </w:r>
          </w:p>
        </w:tc>
        <w:tc>
          <w:tcPr>
            <w:tcW w:w="3011" w:type="pct"/>
          </w:tcPr>
          <w:p w14:paraId="79746399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011DD474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анализировать и учитывать разнообразие культур в процессе межкультурного взаимодействия.</w:t>
            </w:r>
          </w:p>
          <w:p w14:paraId="706C20F5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F394765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5374E4C0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навыками конструктивного взаимодействия с людьми с учетом их социокультурных особенностей в целях успешного выполнения профессиональных задач и усиления социальной интеграции.</w:t>
            </w:r>
          </w:p>
        </w:tc>
      </w:tr>
      <w:tr w:rsidR="00996FB3" w:rsidRPr="0065641B" w14:paraId="0BEC9808" w14:textId="77777777" w:rsidTr="00FF268E">
        <w:trPr>
          <w:trHeight w:val="212"/>
        </w:trPr>
        <w:tc>
          <w:tcPr>
            <w:tcW w:w="958" w:type="pct"/>
          </w:tcPr>
          <w:p w14:paraId="1994CFE3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ОПК-1 - Способен 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иностранного языка;</w:t>
            </w:r>
          </w:p>
        </w:tc>
        <w:tc>
          <w:tcPr>
            <w:tcW w:w="1031" w:type="pct"/>
          </w:tcPr>
          <w:p w14:paraId="7CF7FA39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ОПК-1.3 - Учитывает различия в системах социокультурных ценностей стран изучаемых языков</w:t>
            </w:r>
          </w:p>
        </w:tc>
        <w:tc>
          <w:tcPr>
            <w:tcW w:w="3011" w:type="pct"/>
          </w:tcPr>
          <w:p w14:paraId="504756D7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5BDB52F1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применять систему теоретических и эмпирических знаний о функционировании системы изучаемого иностранного языка и тенденциях ее развития, учитывать ценности и представления, присущие культуре стран изучаемого иностранного языка.</w:t>
            </w:r>
          </w:p>
          <w:p w14:paraId="0809C36B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99A8781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384D6370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навыком учета различий в системах социокультурных ценностей стран изучаемых языков.</w:t>
            </w:r>
          </w:p>
        </w:tc>
      </w:tr>
      <w:tr w:rsidR="00996FB3" w:rsidRPr="0065641B" w14:paraId="610E465E" w14:textId="77777777" w:rsidTr="00FF268E">
        <w:trPr>
          <w:trHeight w:val="212"/>
        </w:trPr>
        <w:tc>
          <w:tcPr>
            <w:tcW w:w="958" w:type="pct"/>
          </w:tcPr>
          <w:p w14:paraId="0E91244E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ОПК-2 - Способен учитывать в практической деятельности специфику иноязычной научной картины мира и научного дискурса в русском и изучаемом иностранном языках;</w:t>
            </w:r>
          </w:p>
        </w:tc>
        <w:tc>
          <w:tcPr>
            <w:tcW w:w="1031" w:type="pct"/>
          </w:tcPr>
          <w:p w14:paraId="712A7D0E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ОПК-2.3 - Использует понятийный аппарат теоретической и прикладной лингвистики, переводоведения, лингводидактики и теории межкультурной коммуникации в научном дискурсе на русском и изучаемом иностранном языках</w:t>
            </w:r>
          </w:p>
        </w:tc>
        <w:tc>
          <w:tcPr>
            <w:tcW w:w="3011" w:type="pct"/>
          </w:tcPr>
          <w:p w14:paraId="060C6F2F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26122389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учитывать в практической деятельности специфику иноязычной научной картины мира и научного дискурса в русском и изучаемом иностранном языках.</w:t>
            </w:r>
          </w:p>
          <w:p w14:paraId="20EA00DC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C2FB357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5CFFEC04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навыком использования понятийного аппарата теоретической и прикладной лингвистики, переводоведения, лингводидактики и теории межкультурной коммуникации в научном дискурсе на русском и изучаемом иностранном языках.</w:t>
            </w:r>
          </w:p>
        </w:tc>
      </w:tr>
      <w:tr w:rsidR="00996FB3" w:rsidRPr="0065641B" w14:paraId="14BC5E9A" w14:textId="77777777" w:rsidTr="00FF268E">
        <w:trPr>
          <w:trHeight w:val="212"/>
        </w:trPr>
        <w:tc>
          <w:tcPr>
            <w:tcW w:w="958" w:type="pct"/>
          </w:tcPr>
          <w:p w14:paraId="7BAE7A15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 xml:space="preserve">ОПК-3 - Способен применять в профессиональной деятельности </w:t>
            </w:r>
            <w:proofErr w:type="spellStart"/>
            <w:r w:rsidRPr="00FF268E">
              <w:rPr>
                <w:sz w:val="22"/>
                <w:szCs w:val="22"/>
              </w:rPr>
              <w:t>общедидактические</w:t>
            </w:r>
            <w:proofErr w:type="spellEnd"/>
            <w:r w:rsidRPr="00FF268E">
              <w:rPr>
                <w:sz w:val="22"/>
                <w:szCs w:val="22"/>
              </w:rPr>
              <w:t xml:space="preserve"> принципы обучения и воспитания, использовать современные методики и технологии организации образовательного процесса;</w:t>
            </w:r>
          </w:p>
        </w:tc>
        <w:tc>
          <w:tcPr>
            <w:tcW w:w="1031" w:type="pct"/>
          </w:tcPr>
          <w:p w14:paraId="6F8E7415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 xml:space="preserve">ОПК-3.2 - Использует </w:t>
            </w:r>
            <w:proofErr w:type="spellStart"/>
            <w:r w:rsidRPr="00FF268E">
              <w:rPr>
                <w:sz w:val="22"/>
                <w:szCs w:val="22"/>
              </w:rPr>
              <w:t>общедидактические</w:t>
            </w:r>
            <w:proofErr w:type="spellEnd"/>
            <w:r w:rsidRPr="00FF268E">
              <w:rPr>
                <w:sz w:val="22"/>
                <w:szCs w:val="22"/>
              </w:rPr>
              <w:t xml:space="preserve"> принципы обучения и воспитания, а также современные методики и технологии при планировании и реализации различных этапов образовательного процесса, в том числе в самообразовании</w:t>
            </w:r>
          </w:p>
        </w:tc>
        <w:tc>
          <w:tcPr>
            <w:tcW w:w="3011" w:type="pct"/>
          </w:tcPr>
          <w:p w14:paraId="47083E98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22561587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 xml:space="preserve">применять в профессиональной деятельности </w:t>
            </w:r>
            <w:proofErr w:type="spellStart"/>
            <w:r w:rsidRPr="00FF268E">
              <w:rPr>
                <w:sz w:val="22"/>
                <w:szCs w:val="22"/>
              </w:rPr>
              <w:t>общедидактические</w:t>
            </w:r>
            <w:proofErr w:type="spellEnd"/>
            <w:r w:rsidRPr="00FF268E">
              <w:rPr>
                <w:sz w:val="22"/>
                <w:szCs w:val="22"/>
              </w:rPr>
              <w:t xml:space="preserve"> принципы обучения и воспитания, использовать современные методики и технологии организации образовательного процесса.</w:t>
            </w:r>
          </w:p>
          <w:p w14:paraId="5B849A62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923803D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31FB6772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 xml:space="preserve">навыком использования </w:t>
            </w:r>
            <w:proofErr w:type="spellStart"/>
            <w:r w:rsidRPr="00FF268E">
              <w:rPr>
                <w:sz w:val="22"/>
                <w:szCs w:val="22"/>
              </w:rPr>
              <w:t>общедидактических</w:t>
            </w:r>
            <w:proofErr w:type="spellEnd"/>
            <w:r w:rsidRPr="00FF268E">
              <w:rPr>
                <w:sz w:val="22"/>
                <w:szCs w:val="22"/>
              </w:rPr>
              <w:t xml:space="preserve"> принципов обучения и воспитания, а также современных методик и технологий при планировании и реализации различных этапов образовательного процесса, в том числе в самообразовании.</w:t>
            </w:r>
          </w:p>
        </w:tc>
      </w:tr>
      <w:tr w:rsidR="00996FB3" w:rsidRPr="0065641B" w14:paraId="294B6F94" w14:textId="77777777" w:rsidTr="00FF268E">
        <w:trPr>
          <w:trHeight w:val="212"/>
        </w:trPr>
        <w:tc>
          <w:tcPr>
            <w:tcW w:w="958" w:type="pct"/>
          </w:tcPr>
          <w:p w14:paraId="1985F9C9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ОПК-4 - Способен 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общения;</w:t>
            </w:r>
          </w:p>
        </w:tc>
        <w:tc>
          <w:tcPr>
            <w:tcW w:w="1031" w:type="pct"/>
          </w:tcPr>
          <w:p w14:paraId="43CC6491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ОПК-4.3 - Владеет техникой адаптации содержания текста на изучаемом иностранном языке в формате рефератов и аннотаций</w:t>
            </w:r>
          </w:p>
        </w:tc>
        <w:tc>
          <w:tcPr>
            <w:tcW w:w="3011" w:type="pct"/>
          </w:tcPr>
          <w:p w14:paraId="133AF2A2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577AF02A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создавать и понимать речевые произведения на изучаемом иностранном языке в устной и письменной формах применительно к официальному, нейтральному и неофициальному регистрам общения.</w:t>
            </w:r>
          </w:p>
          <w:p w14:paraId="225C67C2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4E05318D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384AD147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навыками адаптации содержания текста на изучаемом иностранном языке в формате рефератов и аннотаций.</w:t>
            </w:r>
          </w:p>
        </w:tc>
      </w:tr>
      <w:tr w:rsidR="00996FB3" w:rsidRPr="0065641B" w14:paraId="00B6C2F8" w14:textId="77777777" w:rsidTr="00FF268E">
        <w:trPr>
          <w:trHeight w:val="212"/>
        </w:trPr>
        <w:tc>
          <w:tcPr>
            <w:tcW w:w="958" w:type="pct"/>
          </w:tcPr>
          <w:p w14:paraId="4E0451FD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ОПК-5 - 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социуме;</w:t>
            </w:r>
          </w:p>
        </w:tc>
        <w:tc>
          <w:tcPr>
            <w:tcW w:w="1031" w:type="pct"/>
          </w:tcPr>
          <w:p w14:paraId="16CA2CDB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ОПК-5.3 - Использует стратегии и тактики речевого поведения с учетом норм, принятых в межкультурном и межнациональном общении</w:t>
            </w:r>
          </w:p>
        </w:tc>
        <w:tc>
          <w:tcPr>
            <w:tcW w:w="3011" w:type="pct"/>
          </w:tcPr>
          <w:p w14:paraId="65278E25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3985114F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социуме.</w:t>
            </w:r>
          </w:p>
          <w:p w14:paraId="40F5E4CE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34579C43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20127F9F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навыками использования стратегий и тактик речевого поведения с учетом норм, принятых в межкультурном и межнациональном общении.</w:t>
            </w:r>
          </w:p>
        </w:tc>
      </w:tr>
      <w:tr w:rsidR="00996FB3" w:rsidRPr="0065641B" w14:paraId="5074C84F" w14:textId="77777777" w:rsidTr="00FF268E">
        <w:trPr>
          <w:trHeight w:val="212"/>
        </w:trPr>
        <w:tc>
          <w:tcPr>
            <w:tcW w:w="958" w:type="pct"/>
          </w:tcPr>
          <w:p w14:paraId="7E624D27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ОПК-6 - Способен применять современные технологии при осуществлении сбора, обработки и интерпретации данных эмпирического исследования; составлять и оформлять научную документацию;</w:t>
            </w:r>
          </w:p>
        </w:tc>
        <w:tc>
          <w:tcPr>
            <w:tcW w:w="1031" w:type="pct"/>
          </w:tcPr>
          <w:p w14:paraId="1C36BFB1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ОПК-6.3 - Анализирует качество исследований в области лингвистики и/или лингводидактики, проводит сравнительный анализ новых данных с уже имеющимися</w:t>
            </w:r>
          </w:p>
        </w:tc>
        <w:tc>
          <w:tcPr>
            <w:tcW w:w="3011" w:type="pct"/>
          </w:tcPr>
          <w:p w14:paraId="7B64A551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5F270138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анализировать существующие научные исследования в области лингвистики и лингводидактики.</w:t>
            </w:r>
          </w:p>
          <w:p w14:paraId="7666B7A7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A07A9A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708C4660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методикой интерпретации данных эмпирического исследования, а также методикой сравнительного анализа новых данных с уже имеющимися.</w:t>
            </w:r>
          </w:p>
        </w:tc>
      </w:tr>
      <w:tr w:rsidR="00996FB3" w:rsidRPr="0065641B" w14:paraId="27897581" w14:textId="77777777" w:rsidTr="00FF268E">
        <w:trPr>
          <w:trHeight w:val="212"/>
        </w:trPr>
        <w:tc>
          <w:tcPr>
            <w:tcW w:w="958" w:type="pct"/>
          </w:tcPr>
          <w:p w14:paraId="2B356D38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ОПК-7 - Способен 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</w:tc>
        <w:tc>
          <w:tcPr>
            <w:tcW w:w="1031" w:type="pct"/>
          </w:tcPr>
          <w:p w14:paraId="3BABD41C" w14:textId="77777777" w:rsidR="00996FB3" w:rsidRPr="00FF268E" w:rsidRDefault="00C76457" w:rsidP="00FF268E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ОПК-7.3 - Использует корпусные базы данных, системы обработки и представления лексикографической информации</w:t>
            </w:r>
          </w:p>
        </w:tc>
        <w:tc>
          <w:tcPr>
            <w:tcW w:w="3011" w:type="pct"/>
          </w:tcPr>
          <w:p w14:paraId="49F51D0C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Уметь:</w:t>
            </w:r>
          </w:p>
          <w:p w14:paraId="5B683E42" w14:textId="77777777" w:rsidR="00DC0676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работать с основными информационно-поисковыми и экспертными системами, системами представления знаний и обработки вербальной информации.</w:t>
            </w:r>
          </w:p>
          <w:p w14:paraId="49294F34" w14:textId="77777777" w:rsidR="00DC0676" w:rsidRPr="00FF268E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0D066F0" w14:textId="77777777" w:rsidR="002E5704" w:rsidRPr="00FF268E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Владеть:</w:t>
            </w:r>
          </w:p>
          <w:p w14:paraId="6609F85A" w14:textId="77777777" w:rsidR="00996FB3" w:rsidRPr="00FF268E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навыками работы с лингвистическим программным обеспечением в своей профессиональной деятельности.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8"/>
        <w:gridCol w:w="3993"/>
        <w:gridCol w:w="4789"/>
      </w:tblGrid>
      <w:tr w:rsidR="0065641B" w:rsidRPr="00FF268E" w14:paraId="65314A5A" w14:textId="77777777" w:rsidTr="00FF268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FF268E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268E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FF268E" w:rsidRDefault="005D11CD" w:rsidP="00FF268E">
            <w:pPr>
              <w:ind w:left="-177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268E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FF268E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FF268E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FF268E" w14:paraId="1ED871D2" w14:textId="77777777" w:rsidTr="00FF268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FF26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1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FF26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268E">
              <w:rPr>
                <w:sz w:val="22"/>
                <w:szCs w:val="22"/>
                <w:lang w:bidi="ru-RU"/>
              </w:rPr>
              <w:t>Подготовительный этап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0971E" w14:textId="77777777" w:rsidR="00FF268E" w:rsidRDefault="00783533" w:rsidP="00FF26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Установочное собрание: период, продолжительность, сроки начала и окончания, сроки аттестации по результатам практики, консультация по выбору базы практики.</w:t>
            </w:r>
            <w:r w:rsidR="00FF268E">
              <w:rPr>
                <w:sz w:val="22"/>
                <w:szCs w:val="22"/>
                <w:lang w:bidi="ru-RU"/>
              </w:rPr>
              <w:t xml:space="preserve"> </w:t>
            </w:r>
          </w:p>
          <w:p w14:paraId="20CACAF2" w14:textId="76A7637D" w:rsidR="005D11CD" w:rsidRPr="00FF268E" w:rsidRDefault="00783533" w:rsidP="00FF26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Инструктаж: согласование базы практики, ознакомление с индивидуальным заданием, получение и заполнение документов для прохождения практики.</w:t>
            </w:r>
          </w:p>
        </w:tc>
      </w:tr>
      <w:tr w:rsidR="005D11CD" w:rsidRPr="00FF268E" w14:paraId="090EE8DE" w14:textId="77777777" w:rsidTr="00FF268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DA36A" w14:textId="77777777" w:rsidR="005D11CD" w:rsidRPr="00FF26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2F347" w14:textId="77777777" w:rsidR="005D11CD" w:rsidRPr="00FF26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268E">
              <w:rPr>
                <w:sz w:val="22"/>
                <w:szCs w:val="22"/>
                <w:lang w:bidi="ru-RU"/>
              </w:rPr>
              <w:t>Основной этап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8B75" w14:textId="77777777" w:rsidR="00FF268E" w:rsidRDefault="00783533" w:rsidP="00FF26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Ознакомление с общей характеристикой организации / предприятия, спецификой и особенностями предлагаемых услуг, предусмотренным направлением деятельности организации / предприятия, предоставляющего практику.</w:t>
            </w:r>
            <w:r w:rsidR="00FF268E">
              <w:rPr>
                <w:sz w:val="22"/>
                <w:szCs w:val="22"/>
                <w:lang w:bidi="ru-RU"/>
              </w:rPr>
              <w:t xml:space="preserve"> </w:t>
            </w:r>
          </w:p>
          <w:p w14:paraId="6637215C" w14:textId="77777777" w:rsidR="00FF268E" w:rsidRDefault="00783533" w:rsidP="00FF26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Ознакомление с нормативной базой, должностными инструкциями, технологией выполнения задач, особенностями формирования решений.</w:t>
            </w:r>
            <w:r w:rsidR="00FF268E">
              <w:rPr>
                <w:sz w:val="22"/>
                <w:szCs w:val="22"/>
                <w:lang w:bidi="ru-RU"/>
              </w:rPr>
              <w:t xml:space="preserve"> </w:t>
            </w:r>
          </w:p>
          <w:p w14:paraId="33DB8F22" w14:textId="7C446081" w:rsidR="005D11CD" w:rsidRPr="00FF268E" w:rsidRDefault="00783533" w:rsidP="00FF268E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Участие в работе организации / предприятия в соответствии с заданиями руководителя практики от организации / предприятия; осуществление письменного и устного перевода.</w:t>
            </w:r>
          </w:p>
        </w:tc>
      </w:tr>
      <w:tr w:rsidR="005D11CD" w:rsidRPr="00FF268E" w14:paraId="1F1D5BCA" w14:textId="77777777" w:rsidTr="00FF268E">
        <w:tc>
          <w:tcPr>
            <w:tcW w:w="4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3423" w14:textId="77777777" w:rsidR="005D11CD" w:rsidRPr="00FF268E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20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4F1FE" w14:textId="77777777" w:rsidR="005D11CD" w:rsidRPr="00FF268E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FF268E">
              <w:rPr>
                <w:sz w:val="22"/>
                <w:szCs w:val="22"/>
                <w:lang w:bidi="ru-RU"/>
              </w:rPr>
              <w:t>Итоговый этап</w:t>
            </w:r>
          </w:p>
        </w:tc>
        <w:tc>
          <w:tcPr>
            <w:tcW w:w="2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577D" w14:textId="77777777" w:rsidR="005D11CD" w:rsidRPr="00FF268E" w:rsidRDefault="00783533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FF268E">
              <w:rPr>
                <w:sz w:val="22"/>
                <w:szCs w:val="22"/>
                <w:lang w:bidi="ru-RU"/>
              </w:rPr>
              <w:t>Систематизация полученной информации и составление отчета по практике.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34"/>
        <w:gridCol w:w="3336"/>
      </w:tblGrid>
      <w:tr w:rsidR="0065641B" w:rsidRPr="00FF268E" w14:paraId="3464B1F7" w14:textId="77777777" w:rsidTr="00FF268E">
        <w:tc>
          <w:tcPr>
            <w:tcW w:w="3257" w:type="pct"/>
            <w:shd w:val="clear" w:color="auto" w:fill="auto"/>
          </w:tcPr>
          <w:p w14:paraId="7E1C7DCA" w14:textId="77777777" w:rsidR="00530A60" w:rsidRPr="00FF268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F268E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43" w:type="pct"/>
            <w:shd w:val="clear" w:color="auto" w:fill="auto"/>
          </w:tcPr>
          <w:p w14:paraId="2612A585" w14:textId="77777777" w:rsidR="00530A60" w:rsidRPr="00FF268E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FF268E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FF268E" w14:paraId="4C2605EA" w14:textId="77777777" w:rsidTr="00FF268E">
        <w:tc>
          <w:tcPr>
            <w:tcW w:w="3257" w:type="pct"/>
            <w:shd w:val="clear" w:color="auto" w:fill="auto"/>
          </w:tcPr>
          <w:p w14:paraId="160C119F" w14:textId="77777777" w:rsidR="00530A60" w:rsidRPr="00FF268E" w:rsidRDefault="00C76457">
            <w:pPr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Прошина, З. Г.  Теория перевода</w:t>
            </w:r>
            <w:proofErr w:type="gramStart"/>
            <w:r w:rsidRPr="00FF268E">
              <w:rPr>
                <w:sz w:val="22"/>
                <w:szCs w:val="22"/>
              </w:rPr>
              <w:t xml:space="preserve"> :</w:t>
            </w:r>
            <w:proofErr w:type="gramEnd"/>
            <w:r w:rsidRPr="00FF268E">
              <w:rPr>
                <w:sz w:val="22"/>
                <w:szCs w:val="22"/>
              </w:rPr>
              <w:t xml:space="preserve"> учебник для вузов / З. Г. Прошина. — 4-е изд., </w:t>
            </w:r>
            <w:proofErr w:type="spellStart"/>
            <w:r w:rsidRPr="00FF268E">
              <w:rPr>
                <w:sz w:val="22"/>
                <w:szCs w:val="22"/>
              </w:rPr>
              <w:t>испр</w:t>
            </w:r>
            <w:proofErr w:type="spellEnd"/>
            <w:r w:rsidRPr="00FF26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F268E">
              <w:rPr>
                <w:sz w:val="22"/>
                <w:szCs w:val="22"/>
              </w:rPr>
              <w:t>Юрайт</w:t>
            </w:r>
            <w:proofErr w:type="spellEnd"/>
            <w:r w:rsidRPr="00FF268E">
              <w:rPr>
                <w:sz w:val="22"/>
                <w:szCs w:val="22"/>
              </w:rPr>
              <w:t xml:space="preserve">, 2025. — 320 с. — (Высшее образование). — </w:t>
            </w:r>
            <w:r w:rsidRPr="00FF268E">
              <w:rPr>
                <w:sz w:val="22"/>
                <w:szCs w:val="22"/>
                <w:lang w:val="en-US"/>
              </w:rPr>
              <w:t>ISBN</w:t>
            </w:r>
            <w:r w:rsidRPr="00FF268E">
              <w:rPr>
                <w:sz w:val="22"/>
                <w:szCs w:val="22"/>
              </w:rPr>
              <w:t xml:space="preserve"> 978-5-534-11444-7</w:t>
            </w:r>
          </w:p>
        </w:tc>
        <w:tc>
          <w:tcPr>
            <w:tcW w:w="1743" w:type="pct"/>
            <w:shd w:val="clear" w:color="auto" w:fill="auto"/>
          </w:tcPr>
          <w:p w14:paraId="680CBFC6" w14:textId="77777777" w:rsidR="00530A60" w:rsidRPr="00FF268E" w:rsidRDefault="009E07F8">
            <w:pPr>
              <w:rPr>
                <w:sz w:val="22"/>
                <w:szCs w:val="22"/>
              </w:rPr>
            </w:pPr>
            <w:hyperlink r:id="rId9" w:history="1">
              <w:r w:rsidR="00C76457" w:rsidRPr="00FF268E">
                <w:rPr>
                  <w:color w:val="00008B"/>
                  <w:sz w:val="22"/>
                  <w:szCs w:val="22"/>
                  <w:u w:val="single"/>
                </w:rPr>
                <w:t>https://urait.ru/bcode/565609</w:t>
              </w:r>
            </w:hyperlink>
          </w:p>
        </w:tc>
      </w:tr>
      <w:tr w:rsidR="00530A60" w:rsidRPr="00FF268E" w14:paraId="2D1A98FC" w14:textId="77777777" w:rsidTr="00FF268E">
        <w:tc>
          <w:tcPr>
            <w:tcW w:w="3257" w:type="pct"/>
            <w:shd w:val="clear" w:color="auto" w:fill="auto"/>
          </w:tcPr>
          <w:p w14:paraId="445704DD" w14:textId="77777777" w:rsidR="00530A60" w:rsidRPr="00FF268E" w:rsidRDefault="00C76457">
            <w:pPr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 xml:space="preserve">Романова, Ольга Валерьевна. Перевод деловой документации: </w:t>
            </w:r>
            <w:r w:rsidRPr="00FF268E">
              <w:rPr>
                <w:sz w:val="22"/>
                <w:szCs w:val="22"/>
                <w:lang w:val="en-US"/>
              </w:rPr>
              <w:t>A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Guide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to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Business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Document</w:t>
            </w:r>
            <w:r w:rsidRPr="00FF268E">
              <w:rPr>
                <w:sz w:val="22"/>
                <w:szCs w:val="22"/>
              </w:rPr>
              <w:t xml:space="preserve"> </w:t>
            </w:r>
            <w:proofErr w:type="gramStart"/>
            <w:r w:rsidRPr="00FF268E">
              <w:rPr>
                <w:sz w:val="22"/>
                <w:szCs w:val="22"/>
                <w:lang w:val="en-US"/>
              </w:rPr>
              <w:t>Translation</w:t>
            </w:r>
            <w:r w:rsidRPr="00FF268E">
              <w:rPr>
                <w:sz w:val="22"/>
                <w:szCs w:val="22"/>
              </w:rPr>
              <w:t xml:space="preserve"> :</w:t>
            </w:r>
            <w:proofErr w:type="gramEnd"/>
            <w:r w:rsidRPr="00FF268E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FF268E">
              <w:rPr>
                <w:sz w:val="22"/>
                <w:szCs w:val="22"/>
              </w:rPr>
              <w:t>О.В.Романова</w:t>
            </w:r>
            <w:proofErr w:type="spellEnd"/>
            <w:r w:rsidRPr="00FF268E">
              <w:rPr>
                <w:sz w:val="22"/>
                <w:szCs w:val="22"/>
              </w:rPr>
              <w:t xml:space="preserve"> ; М-во науки и высш. образования Рос. Федерации, С.-</w:t>
            </w:r>
            <w:proofErr w:type="spellStart"/>
            <w:r w:rsidRPr="00FF268E">
              <w:rPr>
                <w:sz w:val="22"/>
                <w:szCs w:val="22"/>
              </w:rPr>
              <w:t>Петерб</w:t>
            </w:r>
            <w:proofErr w:type="spellEnd"/>
            <w:r w:rsidRPr="00FF268E">
              <w:rPr>
                <w:sz w:val="22"/>
                <w:szCs w:val="22"/>
              </w:rPr>
              <w:t xml:space="preserve">. гос. </w:t>
            </w:r>
            <w:proofErr w:type="spellStart"/>
            <w:r w:rsidRPr="00FF268E">
              <w:rPr>
                <w:sz w:val="22"/>
                <w:szCs w:val="22"/>
              </w:rPr>
              <w:t>экон</w:t>
            </w:r>
            <w:proofErr w:type="spellEnd"/>
            <w:r w:rsidRPr="00FF268E">
              <w:rPr>
                <w:sz w:val="22"/>
                <w:szCs w:val="22"/>
              </w:rPr>
              <w:t>. ун-т, Каф</w:t>
            </w:r>
            <w:proofErr w:type="gramStart"/>
            <w:r w:rsidRPr="00FF268E">
              <w:rPr>
                <w:sz w:val="22"/>
                <w:szCs w:val="22"/>
              </w:rPr>
              <w:t>.</w:t>
            </w:r>
            <w:proofErr w:type="gramEnd"/>
            <w:r w:rsidRPr="00FF268E">
              <w:rPr>
                <w:sz w:val="22"/>
                <w:szCs w:val="22"/>
              </w:rPr>
              <w:t xml:space="preserve"> </w:t>
            </w:r>
            <w:proofErr w:type="gramStart"/>
            <w:r w:rsidRPr="00FF268E">
              <w:rPr>
                <w:sz w:val="22"/>
                <w:szCs w:val="22"/>
              </w:rPr>
              <w:t>а</w:t>
            </w:r>
            <w:proofErr w:type="gramEnd"/>
            <w:r w:rsidRPr="00FF268E">
              <w:rPr>
                <w:sz w:val="22"/>
                <w:szCs w:val="22"/>
              </w:rPr>
              <w:t xml:space="preserve">нгл. филологии и пер. </w:t>
            </w:r>
            <w:proofErr w:type="spellStart"/>
            <w:r w:rsidRPr="00FF268E">
              <w:rPr>
                <w:sz w:val="22"/>
                <w:szCs w:val="22"/>
                <w:lang w:val="en-US"/>
              </w:rPr>
              <w:t>Санкт-Петербург</w:t>
            </w:r>
            <w:proofErr w:type="spellEnd"/>
            <w:r w:rsidRPr="00FF268E">
              <w:rPr>
                <w:sz w:val="22"/>
                <w:szCs w:val="22"/>
                <w:lang w:val="en-US"/>
              </w:rPr>
              <w:t xml:space="preserve"> : </w:t>
            </w:r>
            <w:proofErr w:type="spellStart"/>
            <w:r w:rsidRPr="00FF268E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FF268E">
              <w:rPr>
                <w:sz w:val="22"/>
                <w:szCs w:val="22"/>
                <w:lang w:val="en-US"/>
              </w:rPr>
              <w:t xml:space="preserve"> СПбГЭУ, 2022.</w:t>
            </w:r>
          </w:p>
        </w:tc>
        <w:tc>
          <w:tcPr>
            <w:tcW w:w="1743" w:type="pct"/>
            <w:shd w:val="clear" w:color="auto" w:fill="auto"/>
          </w:tcPr>
          <w:p w14:paraId="596259C4" w14:textId="77777777" w:rsidR="00530A60" w:rsidRPr="00FF268E" w:rsidRDefault="009E07F8">
            <w:pPr>
              <w:rPr>
                <w:sz w:val="22"/>
                <w:szCs w:val="22"/>
              </w:rPr>
            </w:pPr>
            <w:hyperlink r:id="rId10" w:history="1">
              <w:r w:rsidR="00C76457" w:rsidRPr="00FF268E">
                <w:rPr>
                  <w:color w:val="00008B"/>
                  <w:sz w:val="22"/>
                  <w:szCs w:val="22"/>
                  <w:u w:val="single"/>
                </w:rPr>
                <w:t>https://opac.unecon.ru/elibrar ... ´Ð¾ÐºÑÐ¼ÐµÐ½ÑÐ°ÑÐ¸Ð¸_22.pdf</w:t>
              </w:r>
            </w:hyperlink>
          </w:p>
        </w:tc>
      </w:tr>
      <w:tr w:rsidR="00530A60" w:rsidRPr="00FF268E" w14:paraId="6F41577E" w14:textId="77777777" w:rsidTr="00FF268E">
        <w:tc>
          <w:tcPr>
            <w:tcW w:w="3257" w:type="pct"/>
            <w:shd w:val="clear" w:color="auto" w:fill="auto"/>
          </w:tcPr>
          <w:p w14:paraId="706BBAC9" w14:textId="77777777" w:rsidR="00530A60" w:rsidRPr="00FF268E" w:rsidRDefault="00C76457">
            <w:pPr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Латышев, Л. К.  Технология перевода</w:t>
            </w:r>
            <w:proofErr w:type="gramStart"/>
            <w:r w:rsidRPr="00FF268E">
              <w:rPr>
                <w:sz w:val="22"/>
                <w:szCs w:val="22"/>
              </w:rPr>
              <w:t xml:space="preserve"> :</w:t>
            </w:r>
            <w:proofErr w:type="gramEnd"/>
            <w:r w:rsidRPr="00FF268E">
              <w:rPr>
                <w:sz w:val="22"/>
                <w:szCs w:val="22"/>
              </w:rPr>
              <w:t xml:space="preserve"> учебник и практикум для вузов / Л. К. Латышев, Н. Ю. Северова. — 4-е изд., </w:t>
            </w:r>
            <w:proofErr w:type="spellStart"/>
            <w:r w:rsidRPr="00FF268E">
              <w:rPr>
                <w:sz w:val="22"/>
                <w:szCs w:val="22"/>
              </w:rPr>
              <w:t>перераб</w:t>
            </w:r>
            <w:proofErr w:type="spellEnd"/>
            <w:r w:rsidRPr="00FF268E">
              <w:rPr>
                <w:sz w:val="22"/>
                <w:szCs w:val="22"/>
              </w:rPr>
              <w:t xml:space="preserve">. и доп. — Москва : Издательство </w:t>
            </w:r>
            <w:proofErr w:type="spellStart"/>
            <w:r w:rsidRPr="00FF268E">
              <w:rPr>
                <w:sz w:val="22"/>
                <w:szCs w:val="22"/>
              </w:rPr>
              <w:t>Юрайт</w:t>
            </w:r>
            <w:proofErr w:type="spellEnd"/>
            <w:r w:rsidRPr="00FF268E">
              <w:rPr>
                <w:sz w:val="22"/>
                <w:szCs w:val="22"/>
              </w:rPr>
              <w:t xml:space="preserve">, 2025. — 263 с. — (Высшее образование). — </w:t>
            </w:r>
            <w:r w:rsidRPr="00FF268E">
              <w:rPr>
                <w:sz w:val="22"/>
                <w:szCs w:val="22"/>
                <w:lang w:val="en-US"/>
              </w:rPr>
              <w:t>ISBN</w:t>
            </w:r>
            <w:r w:rsidRPr="00FF268E">
              <w:rPr>
                <w:sz w:val="22"/>
                <w:szCs w:val="22"/>
              </w:rPr>
              <w:t xml:space="preserve"> 978-5-534-00493-9</w:t>
            </w:r>
          </w:p>
        </w:tc>
        <w:tc>
          <w:tcPr>
            <w:tcW w:w="1743" w:type="pct"/>
            <w:shd w:val="clear" w:color="auto" w:fill="auto"/>
          </w:tcPr>
          <w:p w14:paraId="6FE9968B" w14:textId="77777777" w:rsidR="00530A60" w:rsidRPr="00FF268E" w:rsidRDefault="009E07F8">
            <w:pPr>
              <w:rPr>
                <w:sz w:val="22"/>
                <w:szCs w:val="22"/>
              </w:rPr>
            </w:pPr>
            <w:hyperlink r:id="rId11" w:history="1">
              <w:r w:rsidR="00C76457" w:rsidRPr="00FF268E">
                <w:rPr>
                  <w:color w:val="00008B"/>
                  <w:sz w:val="22"/>
                  <w:szCs w:val="22"/>
                  <w:u w:val="single"/>
                </w:rPr>
                <w:t>https://urait.ru/bcode/560200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2E56FB5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38C6667F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4E97698B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9F607D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corpus.byu.edu</w:t>
            </w:r>
          </w:p>
        </w:tc>
      </w:tr>
      <w:tr w:rsidR="00783533" w:rsidRPr="0065641B" w14:paraId="4B9BAFE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1B8DA4E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Memsource Academic License</w:t>
            </w:r>
          </w:p>
        </w:tc>
      </w:tr>
      <w:tr w:rsidR="00783533" w:rsidRPr="0065641B" w14:paraId="4E7FAF23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EB7713B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83533" w:rsidRPr="0065641B" w14:paraId="184511E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36EAF3A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5D02DF4F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CCD5A0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24E3DDE2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23DB8B5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8"/>
        <w:gridCol w:w="8775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3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9E07F8" w:rsidP="009E28D5">
            <w:hyperlink r:id="rId14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r w:rsidRPr="0065641B">
              <w:t>СПбГЭУ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>Справочная правовая система «ГАРАНТ» (инсталлированный ресурс СПбГЭУ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r w:rsidRPr="0065641B">
              <w:t>СПбГЭУ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5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>Электронная библиотека СПбГЭУ–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FF268E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FF268E" w14:paraId="111BDC10" w14:textId="77777777" w:rsidTr="00FF268E">
        <w:tc>
          <w:tcPr>
            <w:tcW w:w="6091" w:type="dxa"/>
            <w:shd w:val="clear" w:color="auto" w:fill="auto"/>
          </w:tcPr>
          <w:p w14:paraId="37B261DC" w14:textId="77777777" w:rsidR="00EE504A" w:rsidRPr="00FF268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F268E">
              <w:rPr>
                <w:b/>
                <w:color w:val="auto"/>
                <w:sz w:val="22"/>
                <w:szCs w:val="22"/>
              </w:rPr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FF268E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FF268E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FF268E" w14:paraId="1B8E9F61" w14:textId="77777777" w:rsidTr="00FF268E">
        <w:tc>
          <w:tcPr>
            <w:tcW w:w="6091" w:type="dxa"/>
            <w:shd w:val="clear" w:color="auto" w:fill="auto"/>
          </w:tcPr>
          <w:p w14:paraId="74D60044" w14:textId="0DA4A62C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Ауд. 313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</w:rPr>
              <w:t>Специализированная  мебель и оборудование: Учебная мебель на 12 посадочных места, рабочее место преподавателя, доска маркерная 1 шт., доска настенная пробковая (</w:t>
            </w:r>
            <w:proofErr w:type="spellStart"/>
            <w:r w:rsidRPr="00FF268E">
              <w:rPr>
                <w:sz w:val="22"/>
                <w:szCs w:val="22"/>
              </w:rPr>
              <w:t>синия</w:t>
            </w:r>
            <w:proofErr w:type="spellEnd"/>
            <w:r w:rsidRPr="00FF268E">
              <w:rPr>
                <w:sz w:val="22"/>
                <w:szCs w:val="22"/>
              </w:rPr>
              <w:t xml:space="preserve">) 1шт., вешалка стойка 1шт. Переносной мультимедийный комплект: Ноутбук </w:t>
            </w:r>
            <w:r w:rsidRPr="00FF268E">
              <w:rPr>
                <w:sz w:val="22"/>
                <w:szCs w:val="22"/>
                <w:lang w:val="en-US"/>
              </w:rPr>
              <w:t>HP</w:t>
            </w:r>
            <w:r w:rsidRPr="00FF268E">
              <w:rPr>
                <w:sz w:val="22"/>
                <w:szCs w:val="22"/>
              </w:rPr>
              <w:t xml:space="preserve"> 250 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6 1</w:t>
            </w:r>
            <w:r w:rsidRPr="00FF268E">
              <w:rPr>
                <w:sz w:val="22"/>
                <w:szCs w:val="22"/>
                <w:lang w:val="en-US"/>
              </w:rPr>
              <w:t>WY</w:t>
            </w:r>
            <w:r w:rsidRPr="00FF268E">
              <w:rPr>
                <w:sz w:val="22"/>
                <w:szCs w:val="22"/>
              </w:rPr>
              <w:t>58</w:t>
            </w:r>
            <w:r w:rsidRPr="00FF268E">
              <w:rPr>
                <w:sz w:val="22"/>
                <w:szCs w:val="22"/>
                <w:lang w:val="en-US"/>
              </w:rPr>
              <w:t>EA</w:t>
            </w:r>
            <w:r w:rsidRPr="00FF268E">
              <w:rPr>
                <w:sz w:val="22"/>
                <w:szCs w:val="22"/>
              </w:rPr>
              <w:t xml:space="preserve">, Мультимедийный проектор </w:t>
            </w:r>
            <w:r w:rsidRPr="00FF268E">
              <w:rPr>
                <w:sz w:val="22"/>
                <w:szCs w:val="22"/>
                <w:lang w:val="en-US"/>
              </w:rPr>
              <w:t>LG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PF</w:t>
            </w:r>
            <w:r w:rsidRPr="00FF268E">
              <w:rPr>
                <w:sz w:val="22"/>
                <w:szCs w:val="22"/>
              </w:rPr>
              <w:t>1500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FF268E" w14:paraId="078A74D4" w14:textId="77777777" w:rsidTr="00FF268E">
        <w:tc>
          <w:tcPr>
            <w:tcW w:w="6091" w:type="dxa"/>
            <w:shd w:val="clear" w:color="auto" w:fill="auto"/>
          </w:tcPr>
          <w:p w14:paraId="54C3F0AE" w14:textId="0087A261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Ауд. 315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стеллаж для бумаг 1шт., вешалка стойка 1шт. Переносной мультимедийный комплект: Ноутбук </w:t>
            </w:r>
            <w:r w:rsidRPr="00FF268E">
              <w:rPr>
                <w:sz w:val="22"/>
                <w:szCs w:val="22"/>
                <w:lang w:val="en-US"/>
              </w:rPr>
              <w:t>HP</w:t>
            </w:r>
            <w:r w:rsidRPr="00FF268E">
              <w:rPr>
                <w:sz w:val="22"/>
                <w:szCs w:val="22"/>
              </w:rPr>
              <w:t xml:space="preserve"> 250 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6 1</w:t>
            </w:r>
            <w:r w:rsidRPr="00FF268E">
              <w:rPr>
                <w:sz w:val="22"/>
                <w:szCs w:val="22"/>
                <w:lang w:val="en-US"/>
              </w:rPr>
              <w:t>WY</w:t>
            </w:r>
            <w:r w:rsidRPr="00FF268E">
              <w:rPr>
                <w:sz w:val="22"/>
                <w:szCs w:val="22"/>
              </w:rPr>
              <w:t>58</w:t>
            </w:r>
            <w:r w:rsidRPr="00FF268E">
              <w:rPr>
                <w:sz w:val="22"/>
                <w:szCs w:val="22"/>
                <w:lang w:val="en-US"/>
              </w:rPr>
              <w:t>EA</w:t>
            </w:r>
            <w:r w:rsidRPr="00FF268E">
              <w:rPr>
                <w:sz w:val="22"/>
                <w:szCs w:val="22"/>
              </w:rPr>
              <w:t xml:space="preserve">, Мультимедийный проектор </w:t>
            </w:r>
            <w:r w:rsidRPr="00FF268E">
              <w:rPr>
                <w:sz w:val="22"/>
                <w:szCs w:val="22"/>
                <w:lang w:val="en-US"/>
              </w:rPr>
              <w:t>LG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PF</w:t>
            </w:r>
            <w:r w:rsidRPr="00FF268E">
              <w:rPr>
                <w:sz w:val="22"/>
                <w:szCs w:val="22"/>
              </w:rPr>
              <w:t>1500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7BF52B48" w14:textId="77777777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FF268E" w14:paraId="3DA1196C" w14:textId="77777777" w:rsidTr="00FF268E">
        <w:tc>
          <w:tcPr>
            <w:tcW w:w="6091" w:type="dxa"/>
            <w:shd w:val="clear" w:color="auto" w:fill="auto"/>
          </w:tcPr>
          <w:p w14:paraId="65B08C4E" w14:textId="6E6D2626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Ауд. 330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стол 1шт., тумба 1шт., доска меловая 1 шт. (3-х секционная), шкаф черный для книг 1шт., тумба черная 1шт., вешалка стойка 1шт., жалюзи 2шт. Переносной мультимедийный комплект: Ноутбук </w:t>
            </w:r>
            <w:r w:rsidRPr="00FF268E">
              <w:rPr>
                <w:sz w:val="22"/>
                <w:szCs w:val="22"/>
                <w:lang w:val="en-US"/>
              </w:rPr>
              <w:t>HP</w:t>
            </w:r>
            <w:r w:rsidRPr="00FF268E">
              <w:rPr>
                <w:sz w:val="22"/>
                <w:szCs w:val="22"/>
              </w:rPr>
              <w:t xml:space="preserve"> 250 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6 1</w:t>
            </w:r>
            <w:r w:rsidRPr="00FF268E">
              <w:rPr>
                <w:sz w:val="22"/>
                <w:szCs w:val="22"/>
                <w:lang w:val="en-US"/>
              </w:rPr>
              <w:t>WY</w:t>
            </w:r>
            <w:r w:rsidRPr="00FF268E">
              <w:rPr>
                <w:sz w:val="22"/>
                <w:szCs w:val="22"/>
              </w:rPr>
              <w:t>58</w:t>
            </w:r>
            <w:r w:rsidRPr="00FF268E">
              <w:rPr>
                <w:sz w:val="22"/>
                <w:szCs w:val="22"/>
                <w:lang w:val="en-US"/>
              </w:rPr>
              <w:t>EA</w:t>
            </w:r>
            <w:r w:rsidRPr="00FF268E">
              <w:rPr>
                <w:sz w:val="22"/>
                <w:szCs w:val="22"/>
              </w:rPr>
              <w:t xml:space="preserve">, Мультимедийный проектор </w:t>
            </w:r>
            <w:r w:rsidRPr="00FF268E">
              <w:rPr>
                <w:sz w:val="22"/>
                <w:szCs w:val="22"/>
                <w:lang w:val="en-US"/>
              </w:rPr>
              <w:t>LG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PF</w:t>
            </w:r>
            <w:r w:rsidRPr="00FF268E">
              <w:rPr>
                <w:sz w:val="22"/>
                <w:szCs w:val="22"/>
              </w:rPr>
              <w:t>1500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1037B61" w14:textId="77777777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EE504A" w:rsidRPr="00FF268E" w14:paraId="7A24E9DC" w14:textId="77777777" w:rsidTr="00FF268E">
        <w:tc>
          <w:tcPr>
            <w:tcW w:w="6091" w:type="dxa"/>
            <w:shd w:val="clear" w:color="auto" w:fill="auto"/>
          </w:tcPr>
          <w:p w14:paraId="68590E43" w14:textId="6C5D6183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Ауд. 333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</w:rPr>
              <w:t xml:space="preserve">Специализированная  мебель и оборудование: Учебная мебель на  12 посадочных мест, рабочее место преподавателя, доска маркерная 1 шт., вешалка стойка 1шт. Переносной мультимедийный комплект: Ноутбук </w:t>
            </w:r>
            <w:r w:rsidRPr="00FF268E">
              <w:rPr>
                <w:sz w:val="22"/>
                <w:szCs w:val="22"/>
                <w:lang w:val="en-US"/>
              </w:rPr>
              <w:t>HP</w:t>
            </w:r>
            <w:r w:rsidRPr="00FF268E">
              <w:rPr>
                <w:sz w:val="22"/>
                <w:szCs w:val="22"/>
              </w:rPr>
              <w:t xml:space="preserve"> 250 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6 1</w:t>
            </w:r>
            <w:r w:rsidRPr="00FF268E">
              <w:rPr>
                <w:sz w:val="22"/>
                <w:szCs w:val="22"/>
                <w:lang w:val="en-US"/>
              </w:rPr>
              <w:t>WY</w:t>
            </w:r>
            <w:r w:rsidRPr="00FF268E">
              <w:rPr>
                <w:sz w:val="22"/>
                <w:szCs w:val="22"/>
              </w:rPr>
              <w:t>58</w:t>
            </w:r>
            <w:r w:rsidRPr="00FF268E">
              <w:rPr>
                <w:sz w:val="22"/>
                <w:szCs w:val="22"/>
                <w:lang w:val="en-US"/>
              </w:rPr>
              <w:t>EA</w:t>
            </w:r>
            <w:r w:rsidRPr="00FF268E">
              <w:rPr>
                <w:sz w:val="22"/>
                <w:szCs w:val="22"/>
              </w:rPr>
              <w:t xml:space="preserve">, Мультимедийный проектор </w:t>
            </w:r>
            <w:r w:rsidRPr="00FF268E">
              <w:rPr>
                <w:sz w:val="22"/>
                <w:szCs w:val="22"/>
                <w:lang w:val="en-US"/>
              </w:rPr>
              <w:t>LG</w:t>
            </w:r>
            <w:r w:rsidRPr="00FF268E">
              <w:rPr>
                <w:sz w:val="22"/>
                <w:szCs w:val="22"/>
              </w:rPr>
              <w:t xml:space="preserve"> </w:t>
            </w:r>
            <w:r w:rsidRPr="00FF268E">
              <w:rPr>
                <w:sz w:val="22"/>
                <w:szCs w:val="22"/>
                <w:lang w:val="en-US"/>
              </w:rPr>
              <w:t>PF</w:t>
            </w:r>
            <w:r w:rsidRPr="00FF268E">
              <w:rPr>
                <w:sz w:val="22"/>
                <w:szCs w:val="22"/>
              </w:rPr>
              <w:t>1500</w:t>
            </w:r>
            <w:r w:rsidRPr="00FF268E">
              <w:rPr>
                <w:sz w:val="22"/>
                <w:szCs w:val="22"/>
                <w:lang w:val="en-US"/>
              </w:rPr>
              <w:t>G</w:t>
            </w:r>
            <w:r w:rsidRPr="00FF268E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3B850BDD" w14:textId="77777777" w:rsidR="00EE504A" w:rsidRPr="00FF268E" w:rsidRDefault="00783533" w:rsidP="00BA48A8">
            <w:pPr>
              <w:jc w:val="both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2635FFFC" w14:textId="77777777" w:rsidR="00CA7F28" w:rsidRPr="0065641B" w:rsidRDefault="00CA7F28" w:rsidP="009B1426">
      <w:pPr>
        <w:ind w:firstLine="709"/>
        <w:jc w:val="both"/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1. Ознакомиться с требованиями, сроками прохождения практики и аттестации, согласовать базу практики и индивидуальное задание</w:t>
            </w:r>
          </w:p>
        </w:tc>
      </w:tr>
      <w:tr w:rsidR="00710478" w14:paraId="497DFE6D" w14:textId="77777777" w:rsidTr="003F74F8">
        <w:tc>
          <w:tcPr>
            <w:tcW w:w="9356" w:type="dxa"/>
          </w:tcPr>
          <w:p w14:paraId="752C8F2F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2. Ознакомиться с общей характеристикой организации / предприятия</w:t>
            </w:r>
          </w:p>
        </w:tc>
      </w:tr>
      <w:tr w:rsidR="00710478" w14:paraId="05045147" w14:textId="77777777" w:rsidTr="003F74F8">
        <w:tc>
          <w:tcPr>
            <w:tcW w:w="9356" w:type="dxa"/>
          </w:tcPr>
          <w:p w14:paraId="01967B49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3. Изучить организационную структуру организации / предприятия</w:t>
            </w:r>
          </w:p>
        </w:tc>
      </w:tr>
      <w:tr w:rsidR="00710478" w14:paraId="766D8219" w14:textId="77777777" w:rsidTr="003F74F8">
        <w:tc>
          <w:tcPr>
            <w:tcW w:w="9356" w:type="dxa"/>
          </w:tcPr>
          <w:p w14:paraId="11AEB54A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4. Ознакомиться со спецификой и особенностями предлагаемых услуг, предусмотренных направлением деятельности организации / предприятия</w:t>
            </w:r>
          </w:p>
        </w:tc>
      </w:tr>
      <w:tr w:rsidR="00710478" w14:paraId="3D819601" w14:textId="77777777" w:rsidTr="003F74F8">
        <w:tc>
          <w:tcPr>
            <w:tcW w:w="9356" w:type="dxa"/>
          </w:tcPr>
          <w:p w14:paraId="6224EC14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5. Ознакомиться с нормативной базой, должностными инструкциями специалистов организации / предприятия</w:t>
            </w:r>
          </w:p>
        </w:tc>
      </w:tr>
      <w:tr w:rsidR="00710478" w14:paraId="3D1984C3" w14:textId="77777777" w:rsidTr="003F74F8">
        <w:tc>
          <w:tcPr>
            <w:tcW w:w="9356" w:type="dxa"/>
          </w:tcPr>
          <w:p w14:paraId="2F647CEE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6. Ознакомиться с технологией выполнения задач в рамках деятельности организации / предприятия</w:t>
            </w:r>
          </w:p>
        </w:tc>
      </w:tr>
      <w:tr w:rsidR="00710478" w14:paraId="0286FF2C" w14:textId="77777777" w:rsidTr="003F74F8">
        <w:tc>
          <w:tcPr>
            <w:tcW w:w="9356" w:type="dxa"/>
          </w:tcPr>
          <w:p w14:paraId="1706FF90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7. Участвуя в работе организации / предприятия осуществлять письменный и устный перевод в соответствии с заданиями руководителя практики от организации / предприятия</w:t>
            </w:r>
          </w:p>
        </w:tc>
      </w:tr>
      <w:tr w:rsidR="00710478" w14:paraId="36A089BD" w14:textId="77777777" w:rsidTr="003F74F8">
        <w:tc>
          <w:tcPr>
            <w:tcW w:w="9356" w:type="dxa"/>
          </w:tcPr>
          <w:p w14:paraId="0FF7F5E2" w14:textId="77777777" w:rsidR="00710478" w:rsidRPr="00FF268E" w:rsidRDefault="00710478" w:rsidP="00971463">
            <w:pPr>
              <w:rPr>
                <w:rFonts w:eastAsia="Calibri"/>
              </w:rPr>
            </w:pPr>
            <w:r w:rsidRPr="00FF268E">
              <w:rPr>
                <w:rFonts w:eastAsia="Calibri"/>
              </w:rPr>
              <w:t>8. Систематизировать полученные данные, подготовить отчет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FF268E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FF268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F268E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FF268E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FF268E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FF268E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FF268E" w:rsidRDefault="006E5421" w:rsidP="0035746E">
            <w:pPr>
              <w:jc w:val="center"/>
              <w:rPr>
                <w:sz w:val="22"/>
                <w:szCs w:val="22"/>
              </w:rPr>
            </w:pPr>
            <w:r w:rsidRPr="00FF268E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FF268E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FF268E" w:rsidRDefault="006E5421" w:rsidP="00FF26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268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FF268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268E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FF268E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FF268E" w:rsidRDefault="006E5421" w:rsidP="00FF26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268E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FF268E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268E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FF268E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FF268E" w:rsidRDefault="006E5421" w:rsidP="00FF26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268E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FF268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268E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FF268E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1E5D6448" w:rsidR="006E5421" w:rsidRPr="00FF268E" w:rsidRDefault="006E5421" w:rsidP="00FF268E">
            <w:pPr>
              <w:pStyle w:val="64"/>
              <w:shd w:val="clear" w:color="auto" w:fill="auto"/>
              <w:spacing w:line="240" w:lineRule="auto"/>
              <w:ind w:left="68" w:firstLine="0"/>
            </w:pPr>
            <w:r w:rsidRPr="00FF268E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FF268E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FF268E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FF268E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FF268E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FF268E">
      <w:headerReference w:type="default" r:id="rId16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2F2AE6" w14:textId="77777777" w:rsidR="009E07F8" w:rsidRDefault="009E07F8" w:rsidP="00AB39E8">
      <w:r>
        <w:separator/>
      </w:r>
    </w:p>
  </w:endnote>
  <w:endnote w:type="continuationSeparator" w:id="0">
    <w:p w14:paraId="69A07EB5" w14:textId="77777777" w:rsidR="009E07F8" w:rsidRDefault="009E07F8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4A9489" w14:textId="77777777" w:rsidR="009E07F8" w:rsidRDefault="009E07F8" w:rsidP="00AB39E8">
      <w:r>
        <w:separator/>
      </w:r>
    </w:p>
  </w:footnote>
  <w:footnote w:type="continuationSeparator" w:id="0">
    <w:p w14:paraId="6DC70909" w14:textId="77777777" w:rsidR="009E07F8" w:rsidRDefault="009E07F8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D4118">
                            <w:rPr>
                              <w:noProof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7D4118">
                      <w:rPr>
                        <w:noProof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20"/>
  <w:displayHorizont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D4118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07F8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268E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polpred.com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grebennikon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urait.ru/bcode/560200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znanium.com" TargetMode="External"/><Relationship Id="rId10" Type="http://schemas.openxmlformats.org/officeDocument/2006/relationships/hyperlink" Target="https://opac.unecon.ru/elibrary/2015/ucheb/&#1055;&#1077;&#1088;&#1077;&#1074;&#1086;&#1076;%20&#1076;&#1077;&#1083;&#1086;&#1074;&#1086;&#1081;%20&#1076;&#1086;&#1082;&#1091;&#1084;&#1077;&#1085;&#1090;&#1072;&#1094;&#1080;&#1080;_22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rait.ru/bcode/565609" TargetMode="External"/><Relationship Id="rId14" Type="http://schemas.openxmlformats.org/officeDocument/2006/relationships/hyperlink" Target="http://www.oecd-ilibrary.or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FCC4980-3222-4723-AC56-4FDDCF10C3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12</Pages>
  <Words>3967</Words>
  <Characters>22615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26529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User</cp:lastModifiedBy>
  <cp:revision>38</cp:revision>
  <cp:lastPrinted>2019-08-27T08:58:00Z</cp:lastPrinted>
  <dcterms:created xsi:type="dcterms:W3CDTF">2021-09-23T14:46:00Z</dcterms:created>
  <dcterms:modified xsi:type="dcterms:W3CDTF">2026-04-22T14:50:00Z</dcterms:modified>
</cp:coreProperties>
</file>